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ind w:left="567"/>
        <w:jc w:val="center"/>
        <w:rPr>
          <w:b/>
          <w:color w:val="262633"/>
        </w:rPr>
      </w:pPr>
      <w:r>
        <w:rPr>
          <w:b/>
          <w:color w:val="262633"/>
        </w:rPr>
        <w:t>Аналитическая информация по ВПР</w:t>
      </w:r>
    </w:p>
    <w:p>
      <w:pPr>
        <w:shd w:val="clear" w:color="auto" w:fill="FFFFFF"/>
        <w:ind w:left="567"/>
        <w:jc w:val="center"/>
        <w:rPr>
          <w:b/>
          <w:color w:val="262633"/>
        </w:rPr>
      </w:pPr>
      <w:r>
        <w:rPr>
          <w:b/>
          <w:color w:val="262633"/>
        </w:rPr>
        <w:t xml:space="preserve"> за 2022-2023 учебный год по биологии</w:t>
      </w:r>
      <w:r>
        <w:rPr>
          <w:rFonts w:hint="default"/>
          <w:b/>
          <w:color w:val="262633"/>
          <w:lang w:val="ru-RU"/>
        </w:rPr>
        <w:t xml:space="preserve"> (профильный уровень)</w:t>
      </w:r>
      <w:bookmarkStart w:id="0" w:name="_GoBack"/>
      <w:bookmarkEnd w:id="0"/>
      <w:r>
        <w:rPr>
          <w:b/>
          <w:color w:val="262633"/>
        </w:rPr>
        <w:t xml:space="preserve"> 7 класс</w:t>
      </w:r>
    </w:p>
    <w:p>
      <w:pPr>
        <w:shd w:val="clear" w:color="auto" w:fill="FFFFFF"/>
        <w:rPr>
          <w:b/>
          <w:color w:val="262633"/>
        </w:rPr>
      </w:pPr>
    </w:p>
    <w:p>
      <w:pPr>
        <w:shd w:val="clear" w:color="auto" w:fill="FFFFFF"/>
        <w:ind w:firstLine="567"/>
        <w:jc w:val="both"/>
      </w:pPr>
      <w:r>
        <w:t xml:space="preserve">В 2022-2023 учебном году в общеобразовательных учреждениях Калининского района городского округа город Уфа Всероссийская проверочная работа проводились в соответствии с Приказами Рособрнадзора от 23.12.2022 № 1282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году». </w:t>
      </w:r>
    </w:p>
    <w:p>
      <w:pPr>
        <w:ind w:firstLine="567"/>
        <w:jc w:val="both"/>
      </w:pPr>
    </w:p>
    <w:p>
      <w:pPr>
        <w:ind w:firstLine="567"/>
        <w:rPr>
          <w:b/>
        </w:rPr>
      </w:pPr>
      <w:r>
        <w:rPr>
          <w:b/>
          <w:lang w:val="en-US"/>
        </w:rPr>
        <w:t>II</w:t>
      </w:r>
      <w:r>
        <w:rPr>
          <w:b/>
        </w:rPr>
        <w:t>. Статистика по отметкам (распределение групп баллов, %)</w:t>
      </w:r>
    </w:p>
    <w:p>
      <w:pPr>
        <w:ind w:left="567" w:firstLine="567"/>
        <w:jc w:val="right"/>
        <w:rPr>
          <w:i/>
        </w:rPr>
      </w:pPr>
      <w:r>
        <w:rPr>
          <w:i/>
        </w:rPr>
        <w:t>Таблица 3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229"/>
        <w:gridCol w:w="1481"/>
        <w:gridCol w:w="1213"/>
        <w:gridCol w:w="1234"/>
        <w:gridCol w:w="1234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rPr>
                <w:b/>
              </w:rPr>
            </w:pPr>
          </w:p>
        </w:tc>
        <w:tc>
          <w:tcPr>
            <w:tcW w:w="1229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8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13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«2»,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«3»,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«4», %</w:t>
            </w:r>
          </w:p>
        </w:tc>
        <w:tc>
          <w:tcPr>
            <w:tcW w:w="12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«5»,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РФ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7071</w:t>
            </w:r>
          </w:p>
        </w:tc>
        <w:tc>
          <w:tcPr>
            <w:tcW w:w="14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206428</w:t>
            </w:r>
          </w:p>
        </w:tc>
        <w:tc>
          <w:tcPr>
            <w:tcW w:w="12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7,11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47,99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36,15</w:t>
            </w:r>
          </w:p>
        </w:tc>
        <w:tc>
          <w:tcPr>
            <w:tcW w:w="1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РБ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6749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4,01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41,68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г. Уфа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1243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3,38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40,06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44,25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2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32,34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55,33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12,43</w:t>
            </w:r>
          </w:p>
        </w:tc>
      </w:tr>
    </w:tbl>
    <w:p/>
    <w:p>
      <w:pPr>
        <w:ind w:firstLine="567"/>
        <w:jc w:val="both"/>
      </w:pPr>
      <w:r>
        <w:t xml:space="preserve">Как видно из таблицы 3, все 100% семиклассников района справились с ВПР по  </w:t>
      </w:r>
      <w:r>
        <w:rPr>
          <w:i/>
        </w:rPr>
        <w:t xml:space="preserve"> </w:t>
      </w:r>
      <w:r>
        <w:t>биологии</w:t>
      </w:r>
      <w:r>
        <w:rPr>
          <w:i/>
        </w:rPr>
        <w:t xml:space="preserve"> </w:t>
      </w:r>
      <w:r>
        <w:t>без «2».</w:t>
      </w:r>
    </w:p>
    <w:p>
      <w:pPr>
        <w:ind w:firstLine="567"/>
        <w:jc w:val="both"/>
      </w:pPr>
      <w:r>
        <w:t xml:space="preserve">Качество обученности по району составляет 67,76%. Анализ результатов ВПР показывает, что показатели качества обученности обучающихся 7 классов школ района выше на 11,2% среднего значения по городу Уфа, на 13,45%   выше показателя РБ и на 22,86% выше показателя РФ. </w:t>
      </w:r>
    </w:p>
    <w:p>
      <w:pPr>
        <w:ind w:firstLine="567"/>
      </w:pPr>
      <w:r>
        <w:t>Оценку «5» получили 12,43% обучающихся, что на 0,12% выше среднего значения по городу Уфа, на 1,22 % выше показателя РБ и на 3,68% выше показателя РФ.</w:t>
      </w:r>
    </w:p>
    <w:p/>
    <w:p>
      <w:pPr>
        <w:ind w:firstLine="567"/>
        <w:rPr>
          <w:b/>
        </w:rPr>
      </w:pPr>
      <w:r>
        <w:rPr>
          <w:b/>
          <w:lang w:val="en-US"/>
        </w:rPr>
        <w:t>III</w:t>
      </w:r>
      <w:r>
        <w:rPr>
          <w:b/>
        </w:rPr>
        <w:t>.   Выполнение заданий группами (участников).</w:t>
      </w:r>
    </w:p>
    <w:p>
      <w:pPr>
        <w:ind w:left="567" w:firstLine="567"/>
        <w:jc w:val="right"/>
        <w:rPr>
          <w:i/>
        </w:rPr>
      </w:pPr>
      <w:r>
        <w:rPr>
          <w:i/>
        </w:rPr>
        <w:t>Таблица 4</w:t>
      </w: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1267"/>
        <w:gridCol w:w="1481"/>
        <w:gridCol w:w="1264"/>
        <w:gridCol w:w="1265"/>
        <w:gridCol w:w="1125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rPr>
                <w:b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ОО</w:t>
            </w:r>
          </w:p>
        </w:tc>
        <w:tc>
          <w:tcPr>
            <w:tcW w:w="1418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1275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13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Калининский район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5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152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41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87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24</w:t>
            </w:r>
          </w:p>
        </w:tc>
      </w:tr>
    </w:tbl>
    <w:p/>
    <w:p>
      <w:pPr>
        <w:ind w:firstLine="567"/>
        <w:jc w:val="both"/>
      </w:pPr>
      <w:r>
        <w:t>Представленные данные в ФИС ОКО позволяют увидеть количество обучающихся, получивших первичные</w:t>
      </w:r>
      <w:r>
        <w:rPr>
          <w:spacing w:val="-4"/>
        </w:rPr>
        <w:t xml:space="preserve"> </w:t>
      </w:r>
      <w:r>
        <w:t>баллы и распределение их по пятибалльной шкале.</w:t>
      </w:r>
    </w:p>
    <w:p>
      <w:pPr>
        <w:ind w:firstLine="567"/>
        <w:jc w:val="both"/>
      </w:pPr>
      <w:r>
        <w:t xml:space="preserve">В целом </w:t>
      </w:r>
      <w:r>
        <w:rPr>
          <w:b/>
        </w:rPr>
        <w:t xml:space="preserve">  152 (100%) </w:t>
      </w:r>
      <w:r>
        <w:t>обучающихся 7 классов Калининского района г. Уфы справились с предложенными заданиями и набрали за их выполнение</w:t>
      </w:r>
      <w:r>
        <w:rPr>
          <w:b/>
        </w:rPr>
        <w:t xml:space="preserve"> </w:t>
      </w:r>
      <w:r>
        <w:t xml:space="preserve">от </w:t>
      </w:r>
      <w:r>
        <w:rPr>
          <w:b/>
        </w:rPr>
        <w:t>10 до 29</w:t>
      </w:r>
      <w:r>
        <w:t xml:space="preserve"> баллов</w:t>
      </w:r>
      <w:r>
        <w:rPr>
          <w:b/>
        </w:rPr>
        <w:t xml:space="preserve">.  </w:t>
      </w:r>
      <w:r>
        <w:rPr>
          <w:b/>
          <w:color w:val="FF0000"/>
        </w:rPr>
        <w:t xml:space="preserve"> </w:t>
      </w:r>
      <w:r>
        <w:t xml:space="preserve">Обучающихся, не справившихся с заданиями и набравших от </w:t>
      </w:r>
      <w:r>
        <w:rPr>
          <w:b/>
        </w:rPr>
        <w:t xml:space="preserve">0 до 9 </w:t>
      </w:r>
      <w:r>
        <w:t xml:space="preserve">баллов по критериям оценивания, что соответствует отметке </w:t>
      </w:r>
      <w:r>
        <w:rPr>
          <w:b/>
        </w:rPr>
        <w:t>«2»</w:t>
      </w:r>
      <w:r>
        <w:t xml:space="preserve"> по пятибалльной шкале, нет. </w:t>
      </w:r>
    </w:p>
    <w:p>
      <w:pPr>
        <w:ind w:firstLine="567"/>
        <w:jc w:val="both"/>
      </w:pPr>
      <w:r>
        <w:t>Данные о выполнении заданий (%) проверочной работы по биологии по проверяемым элементам содержания и умениям приведены в таблице 6.</w:t>
      </w:r>
    </w:p>
    <w:p/>
    <w:p>
      <w:pPr>
        <w:widowControl w:val="0"/>
        <w:autoSpaceDE w:val="0"/>
        <w:autoSpaceDN w:val="0"/>
        <w:ind w:firstLine="567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>.</w:t>
      </w:r>
      <w:r>
        <w:t xml:space="preserve"> С</w:t>
      </w:r>
      <w:r>
        <w:rPr>
          <w:b/>
        </w:rPr>
        <w:t>равнение отметок с отметками по журналу.</w:t>
      </w:r>
    </w:p>
    <w:p>
      <w:pPr>
        <w:tabs>
          <w:tab w:val="left" w:pos="1109"/>
        </w:tabs>
        <w:ind w:left="426"/>
        <w:jc w:val="right"/>
        <w:rPr>
          <w:i/>
        </w:rPr>
      </w:pPr>
      <w:r>
        <w:rPr>
          <w:i/>
        </w:rPr>
        <w:t>Таблица 5</w:t>
      </w:r>
    </w:p>
    <w:tbl>
      <w:tblPr>
        <w:tblStyle w:val="4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2954"/>
        <w:gridCol w:w="3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72" w:type="dxa"/>
          </w:tcPr>
          <w:p>
            <w:pPr>
              <w:rPr>
                <w:b/>
              </w:rPr>
            </w:pPr>
          </w:p>
        </w:tc>
        <w:tc>
          <w:tcPr>
            <w:tcW w:w="2954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Кол-во участников</w:t>
            </w:r>
          </w:p>
        </w:tc>
        <w:tc>
          <w:tcPr>
            <w:tcW w:w="343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Понизили</w:t>
            </w:r>
          </w:p>
        </w:tc>
        <w:tc>
          <w:tcPr>
            <w:tcW w:w="2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34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Подтвердили</w:t>
            </w:r>
          </w:p>
        </w:tc>
        <w:tc>
          <w:tcPr>
            <w:tcW w:w="29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rPr>
                <w:b/>
              </w:rPr>
            </w:pPr>
            <w:r>
              <w:rPr>
                <w:b/>
              </w:rPr>
              <w:t>Повысили</w:t>
            </w:r>
          </w:p>
        </w:tc>
        <w:tc>
          <w:tcPr>
            <w:tcW w:w="29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3,29</w:t>
            </w:r>
          </w:p>
        </w:tc>
      </w:tr>
    </w:tbl>
    <w:p>
      <w:pPr>
        <w:ind w:firstLine="567"/>
        <w:jc w:val="both"/>
        <w:rPr>
          <w:b/>
        </w:rPr>
      </w:pPr>
    </w:p>
    <w:p>
      <w:pPr>
        <w:ind w:firstLine="567"/>
        <w:jc w:val="both"/>
      </w:pPr>
      <w:r>
        <w:t xml:space="preserve">Представленные в таблице 5 данные позволяют сравнить гистограмму распределения первичных баллов результатов ВПР с отметками по журналу по биологии и отметить, что </w:t>
      </w:r>
      <w:r>
        <w:rPr>
          <w:b/>
        </w:rPr>
        <w:t xml:space="preserve">78 </w:t>
      </w:r>
      <w:r>
        <w:t xml:space="preserve">учащихся подтвердили свои оценки, </w:t>
      </w:r>
      <w:r>
        <w:rPr>
          <w:b/>
        </w:rPr>
        <w:t xml:space="preserve">69 </w:t>
      </w:r>
      <w:r>
        <w:t xml:space="preserve">понизили и </w:t>
      </w:r>
      <w:r>
        <w:rPr>
          <w:b/>
        </w:rPr>
        <w:t xml:space="preserve">5 </w:t>
      </w:r>
      <w:r>
        <w:t>повысили.</w:t>
      </w:r>
    </w:p>
    <w:p>
      <w:pPr>
        <w:ind w:firstLine="567"/>
        <w:jc w:val="both"/>
      </w:pPr>
    </w:p>
    <w:p>
      <w:pPr>
        <w:ind w:firstLine="567"/>
        <w:jc w:val="right"/>
        <w:rPr>
          <w:i/>
        </w:rPr>
      </w:pPr>
    </w:p>
    <w:p>
      <w:pPr>
        <w:ind w:firstLine="567"/>
        <w:jc w:val="right"/>
        <w:rPr>
          <w:i/>
        </w:rPr>
      </w:pPr>
    </w:p>
    <w:p>
      <w:pPr>
        <w:ind w:firstLine="567"/>
        <w:jc w:val="right"/>
        <w:rPr>
          <w:i/>
        </w:rPr>
      </w:pPr>
    </w:p>
    <w:p>
      <w:pPr>
        <w:ind w:firstLine="567"/>
        <w:jc w:val="both"/>
      </w:pPr>
    </w:p>
    <w:p>
      <w:pPr>
        <w:ind w:firstLine="567"/>
        <w:jc w:val="both"/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96B"/>
    <w:rsid w:val="0017243E"/>
    <w:rsid w:val="003B0AD4"/>
    <w:rsid w:val="00452C2A"/>
    <w:rsid w:val="0067496B"/>
    <w:rsid w:val="008E6425"/>
    <w:rsid w:val="008F2FEA"/>
    <w:rsid w:val="00941950"/>
    <w:rsid w:val="009566F4"/>
    <w:rsid w:val="00DB1971"/>
    <w:rsid w:val="00FF53BA"/>
    <w:rsid w:val="661A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95C99-7ADB-4A85-A765-CE57EC391A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357</Words>
  <Characters>2037</Characters>
  <Lines>16</Lines>
  <Paragraphs>4</Paragraphs>
  <TotalTime>52</TotalTime>
  <ScaleCrop>false</ScaleCrop>
  <LinksUpToDate>false</LinksUpToDate>
  <CharactersWithSpaces>2390</CharactersWithSpaces>
  <Application>WPS Office_12.2.0.13279_F1E327BC-269C-435d-A152-05C5408002CA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2023-09-30T17:25:00Z</dcterms:created>
  <dc:creator>ГУЛЬШАТ ГАРИПОВА</dc:creator>
  <cp:lastModifiedBy>Гульшат Гарипова</cp:lastModifiedBy>
  <dcterms:modified xsi:type="dcterms:W3CDTF">2023-11-01T18:43:57Z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1049-12.2.0.13279</vt:lpwstr>
  </property>
  <property fmtid="{D5CDD505-2E9C-101B-9397-08002B2CF9AE}" pid="3" name="ICV">
    <vt:lpwstr>0E1F835FB8F04A9882C58879AA669D05_12</vt:lpwstr>
  </property>
</Properties>
</file>